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14" w:rsidRDefault="00493D14"/>
    <w:p w:rsidR="00493D14" w:rsidRDefault="00493D14"/>
    <w:p w:rsidR="00493D14" w:rsidRDefault="00493D14"/>
    <w:p w:rsidR="00493D14" w:rsidRDefault="00493D14"/>
    <w:p w:rsidR="00493D14" w:rsidRPr="00BC2200" w:rsidRDefault="00493D14" w:rsidP="00493D14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BC220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493D14" w:rsidRPr="00BC2200" w:rsidRDefault="00493D14" w:rsidP="00493D14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BC2200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DETERMINANTES DE LA SALUD:</w:t>
      </w:r>
    </w:p>
    <w:p w:rsidR="00493D14" w:rsidRDefault="00493D14" w:rsidP="00493D14">
      <w:pPr>
        <w:tabs>
          <w:tab w:val="left" w:pos="1701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 w:rsidRPr="00BC2200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Factores psicosociales</w:t>
      </w:r>
    </w:p>
    <w:p w:rsidR="00493D14" w:rsidRDefault="00493D14" w:rsidP="00493D14"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>Apoyo social</w:t>
      </w:r>
    </w:p>
    <w:p w:rsidR="00493D14" w:rsidRDefault="00493D14"/>
    <w:p w:rsidR="00493D14" w:rsidRDefault="00493D14"/>
    <w:p w:rsidR="00493D14" w:rsidRDefault="00493D14" w:rsidP="00493D14">
      <w:pPr>
        <w:jc w:val="center"/>
      </w:pPr>
      <w:r>
        <w:rPr>
          <w:noProof/>
          <w:lang w:val="es-ES"/>
        </w:rPr>
        <w:drawing>
          <wp:inline distT="0" distB="0" distL="0" distR="0" wp14:anchorId="15277D69" wp14:editId="2702D3D4">
            <wp:extent cx="4981575" cy="5608955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14" w:rsidRDefault="00493D14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FDACA00" wp14:editId="57842283">
            <wp:simplePos x="0" y="0"/>
            <wp:positionH relativeFrom="column">
              <wp:posOffset>5524500</wp:posOffset>
            </wp:positionH>
            <wp:positionV relativeFrom="paragraph">
              <wp:posOffset>111760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D14" w:rsidRDefault="00493D14"/>
    <w:p w:rsidR="00493D14" w:rsidRDefault="00493D14"/>
    <w:p w:rsidR="00493D14" w:rsidRDefault="00493D14">
      <w:pPr>
        <w:sectPr w:rsidR="00493D14" w:rsidSect="00493D14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493D14" w:rsidRDefault="00493D14"/>
    <w:p w:rsidR="00493D14" w:rsidRDefault="00493D14"/>
    <w:p w:rsidR="00493D14" w:rsidRDefault="00493D14"/>
    <w:p w:rsidR="00493D14" w:rsidRDefault="00493D14"/>
    <w:p w:rsidR="00493D14" w:rsidRDefault="00493D14"/>
    <w:p w:rsidR="00493D14" w:rsidRPr="00493D14" w:rsidRDefault="00493D14" w:rsidP="00493D14">
      <w:pPr>
        <w:jc w:val="center"/>
        <w:rPr>
          <w:b/>
          <w:i/>
          <w:sz w:val="28"/>
          <w:szCs w:val="28"/>
        </w:rPr>
      </w:pPr>
      <w:r w:rsidRPr="00493D14">
        <w:rPr>
          <w:b/>
          <w:i/>
          <w:sz w:val="28"/>
          <w:szCs w:val="28"/>
        </w:rPr>
        <w:t>INDICE</w:t>
      </w:r>
    </w:p>
    <w:p w:rsidR="00493D14" w:rsidRDefault="00493D14"/>
    <w:p w:rsidR="00493D14" w:rsidRDefault="00493D14"/>
    <w:p w:rsidR="00493D14" w:rsidRDefault="00493D14"/>
    <w:p w:rsidR="00493D14" w:rsidRDefault="00493D14"/>
    <w:p w:rsidR="00493D14" w:rsidRDefault="00493D14"/>
    <w:p w:rsidR="00493D14" w:rsidRDefault="00493D14"/>
    <w:p w:rsid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92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92. Distribución del apoyo social confidencial (falta de apoyo, escala social de DUKE &lt;=18) por sexo, edad y territorio histórico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1</w:t>
        </w:r>
      </w:hyperlink>
    </w:p>
    <w:p w:rsidR="00926741" w:rsidRPr="00926741" w:rsidRDefault="00926741" w:rsidP="00926741"/>
    <w:p w:rsid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93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93. Distribución del apoyo social confidencial (falta de apoyo, escala social de DUKE &lt;=18) por sexo, edad y clase social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4</w:t>
        </w:r>
      </w:hyperlink>
    </w:p>
    <w:p w:rsidR="00926741" w:rsidRPr="00926741" w:rsidRDefault="00926741" w:rsidP="00926741"/>
    <w:p w:rsid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94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94. Distribución del apoyo social confidencial (falta de apoyo, escala social de DUKE &lt;=18) por sexo, edad y nivel de estudios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10</w:t>
        </w:r>
      </w:hyperlink>
    </w:p>
    <w:p w:rsidR="00926741" w:rsidRPr="00926741" w:rsidRDefault="00926741" w:rsidP="00926741"/>
    <w:p w:rsid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95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95. Distribución del apoyo social afectivo (falta de apoyo, escala social de DUKE &lt;=15) por sexo, edad y territorio histórico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13</w:t>
        </w:r>
      </w:hyperlink>
    </w:p>
    <w:p w:rsidR="00926741" w:rsidRPr="00926741" w:rsidRDefault="00926741" w:rsidP="00926741"/>
    <w:p w:rsid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96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96. Distribución del apoyo social afectivo (falta de apoyo, escala social de DUKE &lt;=15) por sexo, edad y clase social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16</w:t>
        </w:r>
      </w:hyperlink>
    </w:p>
    <w:p w:rsidR="00926741" w:rsidRPr="00926741" w:rsidRDefault="00926741" w:rsidP="00926741"/>
    <w:p w:rsid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97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97. Distribución del apoyo social afectivo (falta de apoyo, escala social de DUKE &lt;=15) por sexo, edad y nivel de estudios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22</w:t>
        </w:r>
      </w:hyperlink>
    </w:p>
    <w:p w:rsidR="00926741" w:rsidRPr="00926741" w:rsidRDefault="00926741" w:rsidP="00926741"/>
    <w:p w:rsid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98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98. Prevalencia (%) de personas con falta de apoyo social confidencial por sexo, edad y territorio histórico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25</w:t>
        </w:r>
      </w:hyperlink>
    </w:p>
    <w:p w:rsidR="00926741" w:rsidRPr="00926741" w:rsidRDefault="00926741" w:rsidP="00926741"/>
    <w:p w:rsid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99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99. Prevalencia (%) de personas con falta de apoyo social confidencial por sexo, edad y clase social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26</w:t>
        </w:r>
      </w:hyperlink>
    </w:p>
    <w:p w:rsidR="00926741" w:rsidRPr="00926741" w:rsidRDefault="00926741" w:rsidP="00926741"/>
    <w:p w:rsid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00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100. Prevalencia (%) de personas con falta de apoyo social confidencial por sexo, edad y nivel de estudios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27</w:t>
        </w:r>
      </w:hyperlink>
    </w:p>
    <w:p w:rsidR="00926741" w:rsidRPr="00926741" w:rsidRDefault="00926741" w:rsidP="00926741"/>
    <w:p w:rsid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01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101. Prevalencia (%) de personas con falta de apoyo social afectivo por sexo, edad y territorio histórico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28</w:t>
        </w:r>
      </w:hyperlink>
    </w:p>
    <w:p w:rsidR="00926741" w:rsidRPr="00926741" w:rsidRDefault="00926741" w:rsidP="00926741"/>
    <w:p w:rsid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02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102. Prevalencia (%) de personas con falta de apoyo social afectivo por sexo, edad y clase social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29</w:t>
        </w:r>
      </w:hyperlink>
    </w:p>
    <w:p w:rsidR="00926741" w:rsidRPr="00926741" w:rsidRDefault="00926741" w:rsidP="00926741"/>
    <w:p w:rsidR="00330666" w:rsidRPr="00330666" w:rsidRDefault="00EC5438" w:rsidP="0033066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03" w:history="1">
        <w:r w:rsidR="00330666" w:rsidRPr="00330666">
          <w:rPr>
            <w:rStyle w:val="Hipervnculo"/>
            <w:b/>
            <w:i/>
            <w:noProof/>
            <w:sz w:val="28"/>
            <w:szCs w:val="28"/>
          </w:rPr>
          <w:t>Tabla 103. Prevalencia (%) de personas con falta de apoyo social afectivo por sexo, edad y nivel de estudios</w:t>
        </w:r>
        <w:r w:rsidR="00330666" w:rsidRPr="00330666">
          <w:rPr>
            <w:b/>
            <w:i/>
            <w:noProof/>
            <w:sz w:val="28"/>
            <w:szCs w:val="28"/>
          </w:rPr>
          <w:tab/>
        </w:r>
        <w:r w:rsidR="002123D4">
          <w:rPr>
            <w:b/>
            <w:i/>
            <w:noProof/>
            <w:sz w:val="28"/>
            <w:szCs w:val="28"/>
          </w:rPr>
          <w:t>30</w:t>
        </w:r>
      </w:hyperlink>
    </w:p>
    <w:p w:rsidR="00493D14" w:rsidRDefault="00493D14"/>
    <w:p w:rsidR="00493D14" w:rsidRDefault="00493D14"/>
    <w:p w:rsidR="00493D14" w:rsidRDefault="00493D14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35"/>
      </w:tblGrid>
      <w:tr w:rsidR="007F083D" w:rsidTr="00374C73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bla92"/>
            <w:bookmarkEnd w:id="0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F083D" w:rsidSect="00330666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35"/>
      </w:tblGrid>
      <w:tr w:rsidR="007F083D" w:rsidTr="00374C73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bla93"/>
            <w:bookmarkEnd w:id="1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F083D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35"/>
      </w:tblGrid>
      <w:tr w:rsidR="007F083D" w:rsidTr="00374C73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bla94"/>
            <w:bookmarkEnd w:id="2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F083D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35"/>
      </w:tblGrid>
      <w:tr w:rsidR="007F083D" w:rsidTr="00374C73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bla95"/>
            <w:bookmarkEnd w:id="3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F083D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35"/>
      </w:tblGrid>
      <w:tr w:rsidR="007F083D" w:rsidTr="00374C73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bla96"/>
            <w:bookmarkEnd w:id="4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F083D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35"/>
      </w:tblGrid>
      <w:tr w:rsidR="007F083D" w:rsidTr="00374C73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bla97"/>
            <w:bookmarkEnd w:id="5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F083D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7F083D" w:rsidTr="00374C7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bla98"/>
            <w:bookmarkEnd w:id="6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F083D">
          <w:headerReference w:type="default" r:id="rId22"/>
          <w:footerReference w:type="default" r:id="rId2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405"/>
        <w:gridCol w:w="406"/>
        <w:gridCol w:w="521"/>
        <w:gridCol w:w="531"/>
      </w:tblGrid>
      <w:tr w:rsidR="007F083D" w:rsidTr="00374C7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bla99"/>
            <w:bookmarkEnd w:id="7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F083D">
          <w:headerReference w:type="default" r:id="rId24"/>
          <w:footerReference w:type="default" r:id="rId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7F083D" w:rsidTr="00374C7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bla100"/>
            <w:bookmarkEnd w:id="8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F083D">
          <w:headerReference w:type="default" r:id="rId26"/>
          <w:footerReference w:type="default" r:id="rId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7F083D" w:rsidTr="00374C7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bla101"/>
            <w:bookmarkEnd w:id="9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F083D">
          <w:headerReference w:type="default" r:id="rId28"/>
          <w:footerReference w:type="default" r:id="rId2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7F083D" w:rsidTr="00374C7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bla102"/>
            <w:bookmarkEnd w:id="10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F083D">
          <w:headerReference w:type="default" r:id="rId30"/>
          <w:footerReference w:type="default" r:id="rId3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7F083D" w:rsidTr="00374C73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bla103"/>
            <w:bookmarkStart w:id="12" w:name="_GoBack"/>
            <w:bookmarkEnd w:id="11"/>
            <w:bookmarkEnd w:id="12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</w:tr>
      <w:tr w:rsidR="007F083D" w:rsidTr="00374C73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F083D" w:rsidRDefault="007F083D" w:rsidP="00374C7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F083D" w:rsidRDefault="007F083D" w:rsidP="00374C7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</w:tr>
    </w:tbl>
    <w:p w:rsidR="007F083D" w:rsidRDefault="007F083D" w:rsidP="007F083D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7F083D" w:rsidRPr="007F083D" w:rsidRDefault="007F083D" w:rsidP="007F083D">
      <w:pPr>
        <w:rPr>
          <w:rFonts w:ascii="Verdana" w:hAnsi="Verdana" w:cs="Verdana"/>
          <w:sz w:val="18"/>
          <w:szCs w:val="18"/>
        </w:rPr>
      </w:pPr>
    </w:p>
    <w:p w:rsidR="007F083D" w:rsidRPr="007F083D" w:rsidRDefault="007F083D" w:rsidP="007F083D">
      <w:pPr>
        <w:rPr>
          <w:rFonts w:ascii="Verdana" w:hAnsi="Verdana" w:cs="Verdana"/>
          <w:sz w:val="18"/>
          <w:szCs w:val="18"/>
        </w:rPr>
      </w:pPr>
    </w:p>
    <w:p w:rsidR="007F083D" w:rsidRPr="007F083D" w:rsidRDefault="007F083D" w:rsidP="007F083D">
      <w:pPr>
        <w:rPr>
          <w:rFonts w:ascii="Verdana" w:hAnsi="Verdana" w:cs="Verdana"/>
          <w:sz w:val="18"/>
          <w:szCs w:val="18"/>
        </w:rPr>
      </w:pPr>
    </w:p>
    <w:p w:rsidR="007F083D" w:rsidRDefault="007F083D" w:rsidP="007F083D">
      <w:pPr>
        <w:rPr>
          <w:rFonts w:ascii="Verdana" w:hAnsi="Verdana" w:cs="Verdana"/>
          <w:sz w:val="18"/>
          <w:szCs w:val="18"/>
        </w:rPr>
      </w:pPr>
    </w:p>
    <w:p w:rsidR="00374C73" w:rsidRDefault="007F083D" w:rsidP="007F083D">
      <w:pPr>
        <w:tabs>
          <w:tab w:val="left" w:pos="3630"/>
        </w:tabs>
      </w:pPr>
      <w:r>
        <w:rPr>
          <w:rFonts w:ascii="Verdana" w:hAnsi="Verdana" w:cs="Verdana"/>
          <w:sz w:val="18"/>
          <w:szCs w:val="18"/>
        </w:rPr>
        <w:tab/>
      </w:r>
    </w:p>
    <w:sectPr w:rsidR="00374C73">
      <w:headerReference w:type="default" r:id="rId32"/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BC" w:rsidRDefault="00A76ABC">
      <w:r>
        <w:separator/>
      </w:r>
    </w:p>
  </w:endnote>
  <w:endnote w:type="continuationSeparator" w:id="0">
    <w:p w:rsidR="00A76ABC" w:rsidRDefault="00A7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8.25pt" o:ole="">
          <v:imagedata r:id="rId1" o:title=""/>
        </v:shape>
        <o:OLEObject Type="Embed" ProgID="MSPhotoEd.3" ShapeID="_x0000_i1025" DrawAspect="Content" ObjectID="_148766419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CC77A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8.25pt" o:ole="">
          <v:imagedata r:id="rId1" o:title=""/>
        </v:shape>
        <o:OLEObject Type="Embed" ProgID="MSPhotoEd.3" ShapeID="_x0000_i1034" DrawAspect="Content" ObjectID="_148766419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CC77A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8.25pt" o:ole="">
          <v:imagedata r:id="rId1" o:title=""/>
        </v:shape>
        <o:OLEObject Type="Embed" ProgID="MSPhotoEd.3" ShapeID="_x0000_i1035" DrawAspect="Content" ObjectID="_148766420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CC77A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8.25pt" o:ole="">
          <v:imagedata r:id="rId1" o:title=""/>
        </v:shape>
        <o:OLEObject Type="Embed" ProgID="MSPhotoEd.3" ShapeID="_x0000_i1036" DrawAspect="Content" ObjectID="_148766420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CC77A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8.25pt" o:ole="">
          <v:imagedata r:id="rId1" o:title=""/>
        </v:shape>
        <o:OLEObject Type="Embed" ProgID="MSPhotoEd.3" ShapeID="_x0000_i1037" DrawAspect="Content" ObjectID="_148766420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 w:rsidP="00374C73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8.25pt" o:ole="">
          <v:imagedata r:id="rId1" o:title=""/>
        </v:shape>
        <o:OLEObject Type="Embed" ProgID="MSPhotoEd.3" ShapeID="_x0000_i1026" DrawAspect="Content" ObjectID="_1487664191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8.25pt" o:ole="">
          <v:imagedata r:id="rId1" o:title=""/>
        </v:shape>
        <o:OLEObject Type="Embed" ProgID="MSPhotoEd.3" ShapeID="_x0000_i1027" DrawAspect="Content" ObjectID="_148766419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8.25pt" o:ole="">
          <v:imagedata r:id="rId1" o:title=""/>
        </v:shape>
        <o:OLEObject Type="Embed" ProgID="MSPhotoEd.3" ShapeID="_x0000_i1028" DrawAspect="Content" ObjectID="_148766419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8.25pt" o:ole="">
          <v:imagedata r:id="rId1" o:title=""/>
        </v:shape>
        <o:OLEObject Type="Embed" ProgID="MSPhotoEd.3" ShapeID="_x0000_i1029" DrawAspect="Content" ObjectID="_148766419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8.25pt" o:ole="">
          <v:imagedata r:id="rId1" o:title=""/>
        </v:shape>
        <o:OLEObject Type="Embed" ProgID="MSPhotoEd.3" ShapeID="_x0000_i1030" DrawAspect="Content" ObjectID="_148766419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8.25pt" o:ole="">
          <v:imagedata r:id="rId1" o:title=""/>
        </v:shape>
        <o:OLEObject Type="Embed" ProgID="MSPhotoEd.3" ShapeID="_x0000_i1031" DrawAspect="Content" ObjectID="_148766419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CC77A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8.25pt" o:ole="">
          <v:imagedata r:id="rId1" o:title=""/>
        </v:shape>
        <o:OLEObject Type="Embed" ProgID="MSPhotoEd.3" ShapeID="_x0000_i1032" DrawAspect="Content" ObjectID="_148766419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CC77A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8.25pt" o:ole="">
          <v:imagedata r:id="rId1" o:title=""/>
        </v:shape>
        <o:OLEObject Type="Embed" ProgID="MSPhotoEd.3" ShapeID="_x0000_i1033" DrawAspect="Content" ObjectID="_148766419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BC" w:rsidRDefault="00A76ABC">
      <w:r>
        <w:separator/>
      </w:r>
    </w:p>
  </w:footnote>
  <w:footnote w:type="continuationSeparator" w:id="0">
    <w:p w:rsidR="00A76ABC" w:rsidRDefault="00A76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92. Distribución del apoyo social confidencial (falta de apoyo, escala social de DUKE &lt;=18) por sexo, edad y territorio histórico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101. Prevalencia (%) de personas con falta de apoyo social afectivo por sexo, edad y territorio histórico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102. Prevalencia (%) de personas con falta de apoyo social afectivo por sexo, edad y clase social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103. Prevalencia (%) de personas con falta de apoyo social afectivo por sexo, edad y nivel de estudios*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93. Distribución del apoyo social confidencial (falta de apoyo, escala social de DUKE &lt;=18) por sexo, edad y clase social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94. Distribución del apoyo social confidencial (falta de apoyo, escala social de DUKE &lt;=18) por sexo, edad y nivel de estudios*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95. Distribución del apoyo social afectivo (falta de apoyo, escala social de DUKE &lt;=15) por sexo, edad y territorio histórico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96. Distribución del apoyo social afectivo (falta de apoyo, escala social de DUKE &lt;=15) por sexo, edad y clase social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97. Distribución del apoyo social afectivo (falta de apoyo, escala social de DUKE &lt;=15) por sexo, edad y nivel de estudios*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98. Prevalencia (%) de personas con falta de apoyo social confidencial por sexo, edad y territorio histórico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99. Prevalencia (%) de personas con falta de apoyo social confidencial por sexo, edad y clase social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B" w:rsidRDefault="001E674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73683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Factores psicosociales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Apoyo social</w:t>
          </w: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6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674B" w:rsidRDefault="001E674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100. Prevalencia (%) de personas con falta de apoyo social confidencial por sexo, edad y nivel de estudios*</w:t>
          </w:r>
        </w:p>
      </w:tc>
    </w:tr>
  </w:tbl>
  <w:p w:rsidR="001E674B" w:rsidRDefault="001E674B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3D"/>
    <w:rsid w:val="001449F4"/>
    <w:rsid w:val="001A088E"/>
    <w:rsid w:val="001E674B"/>
    <w:rsid w:val="002123D4"/>
    <w:rsid w:val="002A24F3"/>
    <w:rsid w:val="00330666"/>
    <w:rsid w:val="00374C73"/>
    <w:rsid w:val="003836F7"/>
    <w:rsid w:val="004347C9"/>
    <w:rsid w:val="00493D14"/>
    <w:rsid w:val="005E46EA"/>
    <w:rsid w:val="005F0BA7"/>
    <w:rsid w:val="00651E19"/>
    <w:rsid w:val="00670964"/>
    <w:rsid w:val="006C3B86"/>
    <w:rsid w:val="006D0F99"/>
    <w:rsid w:val="0073683E"/>
    <w:rsid w:val="007F083D"/>
    <w:rsid w:val="00884D09"/>
    <w:rsid w:val="00926741"/>
    <w:rsid w:val="00947F9C"/>
    <w:rsid w:val="00A42812"/>
    <w:rsid w:val="00A76ABC"/>
    <w:rsid w:val="00BB1968"/>
    <w:rsid w:val="00C31379"/>
    <w:rsid w:val="00CC77A2"/>
    <w:rsid w:val="00F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3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7F083D"/>
  </w:style>
  <w:style w:type="paragraph" w:styleId="TDC2">
    <w:name w:val="toc 2"/>
    <w:basedOn w:val="Normal"/>
    <w:next w:val="Normal"/>
    <w:autoRedefine/>
    <w:uiPriority w:val="39"/>
    <w:unhideWhenUsed/>
    <w:rsid w:val="007F083D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7F08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D1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74C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C73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4C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3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24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3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7F083D"/>
  </w:style>
  <w:style w:type="paragraph" w:styleId="TDC2">
    <w:name w:val="toc 2"/>
    <w:basedOn w:val="Normal"/>
    <w:next w:val="Normal"/>
    <w:autoRedefine/>
    <w:uiPriority w:val="39"/>
    <w:unhideWhenUsed/>
    <w:rsid w:val="007F083D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7F083D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7F08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D1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74C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C73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4C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3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2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3988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2015-03-12T10:16:00Z</dcterms:created>
  <dcterms:modified xsi:type="dcterms:W3CDTF">2015-03-12T10:16:00Z</dcterms:modified>
</cp:coreProperties>
</file>